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450738" w:rsidP="001E4E7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novely </w:t>
            </w:r>
            <w:r w:rsidR="001E4E7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nařízení vlády č. 71/2013 Sb.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B7FF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50738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A329A5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50738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B7FFB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E4E77" w:rsidRPr="001E4E77" w:rsidRDefault="001E4E77" w:rsidP="001E4E7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4E77">
              <w:rPr>
                <w:rFonts w:ascii="Arial" w:hAnsi="Arial" w:cs="Arial"/>
                <w:bCs/>
                <w:sz w:val="22"/>
                <w:szCs w:val="22"/>
              </w:rPr>
              <w:t>Nařízení vlády č. 71/2013 Sb., o podmínkách pro ocenění výsledků výzkumu, experimentálního vývoje a inovací, stanovuje základní podmínky pro udělování dvou typů ocenění</w:t>
            </w:r>
            <w:r w:rsidR="000A538F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:rsidR="001E4E77" w:rsidRPr="00B94DB0" w:rsidRDefault="001E4E77" w:rsidP="007C1AD6">
            <w:pPr>
              <w:pStyle w:val="Odstavecseseznamem"/>
              <w:keepNext/>
              <w:numPr>
                <w:ilvl w:val="0"/>
                <w:numId w:val="2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94DB0">
              <w:rPr>
                <w:rFonts w:ascii="Arial" w:hAnsi="Arial" w:cs="Arial"/>
                <w:bCs/>
                <w:sz w:val="22"/>
                <w:szCs w:val="22"/>
              </w:rPr>
              <w:t>ocenění mimořádných výsledků výzkumu, ex</w:t>
            </w:r>
            <w:r w:rsidR="00B94DB0" w:rsidRPr="00B94DB0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0A538F">
              <w:rPr>
                <w:rFonts w:ascii="Arial" w:hAnsi="Arial" w:cs="Arial"/>
                <w:bCs/>
                <w:sz w:val="22"/>
                <w:szCs w:val="22"/>
              </w:rPr>
              <w:t>erimentálního vývoje a inovací,</w:t>
            </w:r>
          </w:p>
          <w:p w:rsidR="001E4E77" w:rsidRPr="001E4E77" w:rsidRDefault="001E4E77" w:rsidP="001E4E77">
            <w:pPr>
              <w:pStyle w:val="Odstavecseseznamem"/>
              <w:keepNext/>
              <w:numPr>
                <w:ilvl w:val="0"/>
                <w:numId w:val="2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4E77">
              <w:rPr>
                <w:rFonts w:ascii="Arial" w:hAnsi="Arial" w:cs="Arial"/>
                <w:bCs/>
                <w:sz w:val="22"/>
                <w:szCs w:val="22"/>
              </w:rPr>
              <w:t>ocenění propagace či popularizace výzkumu, experimentálního vývoje a inovací.</w:t>
            </w:r>
          </w:p>
          <w:p w:rsidR="001E4E77" w:rsidRPr="001E4E77" w:rsidRDefault="00B94DB0" w:rsidP="001E4E7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1E4E77" w:rsidRPr="001E4E77">
              <w:rPr>
                <w:rFonts w:ascii="Arial" w:hAnsi="Arial" w:cs="Arial"/>
                <w:bCs/>
                <w:sz w:val="22"/>
                <w:szCs w:val="22"/>
              </w:rPr>
              <w:t>tanovuje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se</w:t>
            </w:r>
            <w:r w:rsidR="001E4E77" w:rsidRPr="001E4E77">
              <w:rPr>
                <w:rFonts w:ascii="Arial" w:hAnsi="Arial" w:cs="Arial"/>
                <w:bCs/>
                <w:sz w:val="22"/>
                <w:szCs w:val="22"/>
              </w:rPr>
              <w:t xml:space="preserve">, kdo tato ocenění uděluje, kdo a v jaké výši o nich rozhoduje, specifikuje rozpočtové kapitoly, ze kterých jsou finanční prostředky na ocenění poskytovány, a v neposlední řadě určuje, komu a za jaké aktivity lze tato ocenění udělit. </w:t>
            </w:r>
          </w:p>
          <w:p w:rsidR="001E4E77" w:rsidRPr="001E4E77" w:rsidRDefault="009430A1" w:rsidP="001E4E7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Navrhuje se rozšířit ocenění mimořádných výsledků výzkumu, experimentálního vývoje a inovací o možnost</w:t>
            </w:r>
            <w:r w:rsidR="001E4E77" w:rsidRPr="001E4E77">
              <w:rPr>
                <w:rFonts w:ascii="Arial" w:hAnsi="Arial" w:cs="Arial"/>
                <w:bCs/>
                <w:sz w:val="22"/>
                <w:szCs w:val="22"/>
              </w:rPr>
              <w:t xml:space="preserve"> udělení ceny vlády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nadanému studentovi</w:t>
            </w:r>
            <w:r w:rsidR="001E4E77">
              <w:rPr>
                <w:rFonts w:ascii="Arial" w:hAnsi="Arial" w:cs="Arial"/>
                <w:bCs/>
                <w:sz w:val="22"/>
                <w:szCs w:val="22"/>
              </w:rPr>
              <w:t xml:space="preserve"> ve výši 50 000 Kč</w:t>
            </w:r>
            <w:r w:rsidR="001E4E77" w:rsidRPr="001E4E77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9430A1" w:rsidRDefault="001E4E77" w:rsidP="00B33D0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4E77">
              <w:rPr>
                <w:rFonts w:ascii="Arial" w:hAnsi="Arial" w:cs="Arial"/>
                <w:bCs/>
                <w:sz w:val="22"/>
                <w:szCs w:val="22"/>
              </w:rPr>
              <w:t>Navrhovaná novela souvisí s opatřením 13 aktualizované Nár</w:t>
            </w:r>
            <w:r w:rsidR="00BE2722">
              <w:rPr>
                <w:rFonts w:ascii="Arial" w:hAnsi="Arial" w:cs="Arial"/>
                <w:bCs/>
                <w:sz w:val="22"/>
                <w:szCs w:val="22"/>
              </w:rPr>
              <w:t>odní politiky výzkumu, vývoje a 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>inovací na léta 2016 – 2020, které je zaměřeno mimo ji</w:t>
            </w:r>
            <w:r w:rsidR="00BE2722">
              <w:rPr>
                <w:rFonts w:ascii="Arial" w:hAnsi="Arial" w:cs="Arial"/>
                <w:bCs/>
                <w:sz w:val="22"/>
                <w:szCs w:val="22"/>
              </w:rPr>
              <w:t>né na mladé výzkumné pracovníky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C60D12" w:rsidRDefault="009430A1" w:rsidP="00C60D1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Radě pro výzkum, vývoj a inovace</w:t>
            </w:r>
            <w:r w:rsidR="00C60D12">
              <w:rPr>
                <w:rFonts w:ascii="Arial" w:hAnsi="Arial" w:cs="Arial"/>
                <w:bCs/>
                <w:sz w:val="22"/>
                <w:szCs w:val="22"/>
              </w:rPr>
              <w:t xml:space="preserve"> (dále jen „Rada“)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byl návrh </w:t>
            </w:r>
            <w:r w:rsidR="00137445">
              <w:rPr>
                <w:rFonts w:ascii="Arial" w:hAnsi="Arial" w:cs="Arial"/>
                <w:bCs/>
                <w:sz w:val="22"/>
                <w:szCs w:val="22"/>
              </w:rPr>
              <w:t>rozeslán v rámci podkladů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37445">
              <w:rPr>
                <w:rFonts w:ascii="Arial" w:hAnsi="Arial" w:cs="Arial"/>
                <w:bCs/>
                <w:sz w:val="22"/>
                <w:szCs w:val="22"/>
              </w:rPr>
              <w:t>pro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355. zasedání </w:t>
            </w:r>
            <w:r w:rsidR="00137445">
              <w:rPr>
                <w:rFonts w:ascii="Arial" w:hAnsi="Arial" w:cs="Arial"/>
                <w:bCs/>
                <w:sz w:val="22"/>
                <w:szCs w:val="22"/>
              </w:rPr>
              <w:t>a dále</w:t>
            </w:r>
            <w:r w:rsidR="00C60D12">
              <w:rPr>
                <w:rFonts w:ascii="Arial" w:hAnsi="Arial" w:cs="Arial"/>
                <w:bCs/>
                <w:sz w:val="22"/>
                <w:szCs w:val="22"/>
              </w:rPr>
              <w:t xml:space="preserve"> Rada obdržela</w:t>
            </w:r>
            <w:r w:rsidR="00137445">
              <w:rPr>
                <w:rFonts w:ascii="Arial" w:hAnsi="Arial" w:cs="Arial"/>
                <w:bCs/>
                <w:sz w:val="22"/>
                <w:szCs w:val="22"/>
              </w:rPr>
              <w:t xml:space="preserve"> informac</w:t>
            </w:r>
            <w:r w:rsidR="00C60D12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="00137445">
              <w:rPr>
                <w:rFonts w:ascii="Arial" w:hAnsi="Arial" w:cs="Arial"/>
                <w:bCs/>
                <w:sz w:val="22"/>
                <w:szCs w:val="22"/>
              </w:rPr>
              <w:t xml:space="preserve"> o proběhlém jednání </w:t>
            </w:r>
            <w:r w:rsidR="00C60D12">
              <w:rPr>
                <w:rFonts w:ascii="Arial" w:hAnsi="Arial" w:cs="Arial"/>
                <w:bCs/>
                <w:sz w:val="22"/>
                <w:szCs w:val="22"/>
              </w:rPr>
              <w:t>s PhDr. V. Markem starším</w:t>
            </w:r>
            <w:r w:rsidR="00A31D11">
              <w:rPr>
                <w:rFonts w:ascii="Arial" w:hAnsi="Arial" w:cs="Arial"/>
                <w:bCs/>
                <w:sz w:val="22"/>
                <w:szCs w:val="22"/>
              </w:rPr>
              <w:t xml:space="preserve"> a návrh dalšího postupu</w:t>
            </w:r>
            <w:r w:rsidR="00C60D12">
              <w:rPr>
                <w:rFonts w:ascii="Arial" w:hAnsi="Arial" w:cs="Arial"/>
                <w:bCs/>
                <w:sz w:val="22"/>
                <w:szCs w:val="22"/>
              </w:rPr>
              <w:t xml:space="preserve"> jako bod 356/A7.</w:t>
            </w:r>
          </w:p>
          <w:p w:rsidR="00187989" w:rsidRPr="00AB734E" w:rsidRDefault="00C60D12" w:rsidP="00A31D1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Nyní se Radě předkládá konečná verze určená pro meziresortní připomínkové řízení a zároveň pro informaci žádost o výjimku z povinného hodnocení dopadů regulace (tzv. RIA). </w:t>
            </w:r>
            <w:r w:rsidR="009430A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E4E77" w:rsidRPr="001E4E7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E4E77" w:rsidRDefault="001E4E77" w:rsidP="001E4E77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815EAE">
              <w:rPr>
                <w:rFonts w:ascii="Arial" w:hAnsi="Arial" w:cs="Arial"/>
                <w:sz w:val="22"/>
                <w:szCs w:val="22"/>
              </w:rPr>
              <w:t>nařízení vlády, kterým se mění</w:t>
            </w:r>
            <w:r>
              <w:rPr>
                <w:rFonts w:ascii="Arial" w:hAnsi="Arial" w:cs="Arial"/>
                <w:sz w:val="22"/>
                <w:szCs w:val="22"/>
              </w:rPr>
              <w:t xml:space="preserve"> nařízení vlády č. 71/2013 Sb.,</w:t>
            </w:r>
            <w:r w:rsidR="00815EAE">
              <w:rPr>
                <w:rFonts w:ascii="Arial" w:hAnsi="Arial" w:cs="Arial"/>
                <w:sz w:val="22"/>
                <w:szCs w:val="22"/>
              </w:rPr>
              <w:t xml:space="preserve"> o podmínkách pro ocenění výsledků výzkumu, experimentálního vývoje a inovací, </w:t>
            </w:r>
            <w:r>
              <w:rPr>
                <w:rFonts w:ascii="Arial" w:hAnsi="Arial" w:cs="Arial"/>
                <w:sz w:val="22"/>
                <w:szCs w:val="22"/>
              </w:rPr>
              <w:t xml:space="preserve">ve znění nařízení vlády </w:t>
            </w:r>
            <w:r w:rsidRPr="001E4E77">
              <w:rPr>
                <w:rFonts w:ascii="Arial" w:hAnsi="Arial" w:cs="Arial"/>
                <w:bCs/>
                <w:sz w:val="22"/>
                <w:szCs w:val="22"/>
              </w:rPr>
              <w:t>č. 66/2016 Sb.</w:t>
            </w:r>
            <w:r w:rsidR="00C60D12">
              <w:rPr>
                <w:rFonts w:ascii="Arial" w:hAnsi="Arial" w:cs="Arial"/>
                <w:bCs/>
                <w:sz w:val="22"/>
                <w:szCs w:val="22"/>
              </w:rPr>
              <w:t xml:space="preserve"> – materiál pro meziresortní připomínkové řízení</w:t>
            </w:r>
          </w:p>
          <w:p w:rsidR="001F040A" w:rsidRPr="001F040A" w:rsidRDefault="00C60D12" w:rsidP="001E4E77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Žádost o výjimku z povinného hodnocení dopadů regulace</w:t>
            </w:r>
            <w:r w:rsidR="00A31D11">
              <w:rPr>
                <w:rFonts w:ascii="Arial" w:hAnsi="Arial" w:cs="Arial"/>
                <w:sz w:val="22"/>
                <w:szCs w:val="22"/>
              </w:rPr>
              <w:t xml:space="preserve"> čj. 16386/2020-UVCR</w:t>
            </w:r>
            <w:r w:rsidR="00815EAE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86D54" w:rsidRDefault="009D5987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987" w:rsidRDefault="009D5987" w:rsidP="008F77F6">
      <w:r>
        <w:separator/>
      </w:r>
    </w:p>
  </w:endnote>
  <w:endnote w:type="continuationSeparator" w:id="0">
    <w:p w:rsidR="009D5987" w:rsidRDefault="009D598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987" w:rsidRDefault="009D5987" w:rsidP="008F77F6">
      <w:r>
        <w:separator/>
      </w:r>
    </w:p>
  </w:footnote>
  <w:footnote w:type="continuationSeparator" w:id="0">
    <w:p w:rsidR="009D5987" w:rsidRDefault="009D598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465D5"/>
    <w:multiLevelType w:val="hybridMultilevel"/>
    <w:tmpl w:val="D3BED9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204A3"/>
    <w:multiLevelType w:val="hybridMultilevel"/>
    <w:tmpl w:val="C11ABC2C"/>
    <w:lvl w:ilvl="0" w:tplc="2D9C2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8D7A80"/>
    <w:multiLevelType w:val="hybridMultilevel"/>
    <w:tmpl w:val="65642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4B61F3"/>
    <w:multiLevelType w:val="hybridMultilevel"/>
    <w:tmpl w:val="2DCE965E"/>
    <w:lvl w:ilvl="0" w:tplc="14821EE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CF4D04"/>
    <w:multiLevelType w:val="hybridMultilevel"/>
    <w:tmpl w:val="4D10E7EE"/>
    <w:lvl w:ilvl="0" w:tplc="97AE7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6"/>
  </w:num>
  <w:num w:numId="7">
    <w:abstractNumId w:val="14"/>
  </w:num>
  <w:num w:numId="8">
    <w:abstractNumId w:val="9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22"/>
  </w:num>
  <w:num w:numId="14">
    <w:abstractNumId w:val="1"/>
  </w:num>
  <w:num w:numId="15">
    <w:abstractNumId w:val="5"/>
  </w:num>
  <w:num w:numId="16">
    <w:abstractNumId w:val="8"/>
  </w:num>
  <w:num w:numId="17">
    <w:abstractNumId w:val="11"/>
  </w:num>
  <w:num w:numId="18">
    <w:abstractNumId w:val="18"/>
  </w:num>
  <w:num w:numId="19">
    <w:abstractNumId w:val="7"/>
  </w:num>
  <w:num w:numId="20">
    <w:abstractNumId w:val="21"/>
  </w:num>
  <w:num w:numId="21">
    <w:abstractNumId w:val="19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84820"/>
    <w:rsid w:val="00086584"/>
    <w:rsid w:val="00095B2C"/>
    <w:rsid w:val="000A463E"/>
    <w:rsid w:val="000A538F"/>
    <w:rsid w:val="000A7002"/>
    <w:rsid w:val="000B0A3F"/>
    <w:rsid w:val="000B374F"/>
    <w:rsid w:val="000C4A33"/>
    <w:rsid w:val="000D0C8C"/>
    <w:rsid w:val="000D6C28"/>
    <w:rsid w:val="000E553E"/>
    <w:rsid w:val="000F499B"/>
    <w:rsid w:val="00102FC4"/>
    <w:rsid w:val="00106B99"/>
    <w:rsid w:val="00115DD5"/>
    <w:rsid w:val="00137445"/>
    <w:rsid w:val="0014301C"/>
    <w:rsid w:val="001528E0"/>
    <w:rsid w:val="00171C4D"/>
    <w:rsid w:val="00187989"/>
    <w:rsid w:val="001A0E30"/>
    <w:rsid w:val="001D5092"/>
    <w:rsid w:val="001E4E77"/>
    <w:rsid w:val="001F03C7"/>
    <w:rsid w:val="001F040A"/>
    <w:rsid w:val="00206A41"/>
    <w:rsid w:val="00237006"/>
    <w:rsid w:val="002405C0"/>
    <w:rsid w:val="00242103"/>
    <w:rsid w:val="0026386E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477A2"/>
    <w:rsid w:val="00353C02"/>
    <w:rsid w:val="0036013A"/>
    <w:rsid w:val="00360293"/>
    <w:rsid w:val="00375749"/>
    <w:rsid w:val="00384C9B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50738"/>
    <w:rsid w:val="00460F48"/>
    <w:rsid w:val="00477F00"/>
    <w:rsid w:val="00492E38"/>
    <w:rsid w:val="00494A1F"/>
    <w:rsid w:val="004B43EA"/>
    <w:rsid w:val="004B7FFB"/>
    <w:rsid w:val="004C5843"/>
    <w:rsid w:val="004E0835"/>
    <w:rsid w:val="005000D1"/>
    <w:rsid w:val="00520EF7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01286"/>
    <w:rsid w:val="0060615B"/>
    <w:rsid w:val="00614022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E509C"/>
    <w:rsid w:val="006F78C4"/>
    <w:rsid w:val="00702CC3"/>
    <w:rsid w:val="00713180"/>
    <w:rsid w:val="00734526"/>
    <w:rsid w:val="007358CA"/>
    <w:rsid w:val="00742394"/>
    <w:rsid w:val="0074377D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15EAE"/>
    <w:rsid w:val="00826B2F"/>
    <w:rsid w:val="00832C6E"/>
    <w:rsid w:val="00834E8A"/>
    <w:rsid w:val="008451B2"/>
    <w:rsid w:val="00855086"/>
    <w:rsid w:val="00856344"/>
    <w:rsid w:val="00856D5B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32DF2"/>
    <w:rsid w:val="00940EF6"/>
    <w:rsid w:val="009430A1"/>
    <w:rsid w:val="009434A3"/>
    <w:rsid w:val="009434DB"/>
    <w:rsid w:val="0095759A"/>
    <w:rsid w:val="00962119"/>
    <w:rsid w:val="009704D2"/>
    <w:rsid w:val="009830E4"/>
    <w:rsid w:val="009870E8"/>
    <w:rsid w:val="009926F2"/>
    <w:rsid w:val="009B577B"/>
    <w:rsid w:val="009C0869"/>
    <w:rsid w:val="009D5987"/>
    <w:rsid w:val="009D6D4B"/>
    <w:rsid w:val="009E1C79"/>
    <w:rsid w:val="009F2563"/>
    <w:rsid w:val="009F753F"/>
    <w:rsid w:val="00A11B06"/>
    <w:rsid w:val="00A220CF"/>
    <w:rsid w:val="00A31D11"/>
    <w:rsid w:val="00A329A5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67ED"/>
    <w:rsid w:val="00AE7D40"/>
    <w:rsid w:val="00B16359"/>
    <w:rsid w:val="00B178A3"/>
    <w:rsid w:val="00B33D06"/>
    <w:rsid w:val="00B40BB1"/>
    <w:rsid w:val="00B476E7"/>
    <w:rsid w:val="00B554E8"/>
    <w:rsid w:val="00B62DF6"/>
    <w:rsid w:val="00B65A4C"/>
    <w:rsid w:val="00B70A52"/>
    <w:rsid w:val="00B833E2"/>
    <w:rsid w:val="00B94DB0"/>
    <w:rsid w:val="00BA148D"/>
    <w:rsid w:val="00BA210E"/>
    <w:rsid w:val="00BA79EA"/>
    <w:rsid w:val="00BC66E7"/>
    <w:rsid w:val="00BE2722"/>
    <w:rsid w:val="00BF1C46"/>
    <w:rsid w:val="00C11611"/>
    <w:rsid w:val="00C20639"/>
    <w:rsid w:val="00C30676"/>
    <w:rsid w:val="00C32610"/>
    <w:rsid w:val="00C341FB"/>
    <w:rsid w:val="00C60D12"/>
    <w:rsid w:val="00C720F5"/>
    <w:rsid w:val="00C760D4"/>
    <w:rsid w:val="00C92F11"/>
    <w:rsid w:val="00CE757A"/>
    <w:rsid w:val="00CE7925"/>
    <w:rsid w:val="00D01FEB"/>
    <w:rsid w:val="00D109B0"/>
    <w:rsid w:val="00D27C56"/>
    <w:rsid w:val="00D36CDB"/>
    <w:rsid w:val="00D4395B"/>
    <w:rsid w:val="00D46927"/>
    <w:rsid w:val="00D73221"/>
    <w:rsid w:val="00D8534E"/>
    <w:rsid w:val="00D9072D"/>
    <w:rsid w:val="00D930C1"/>
    <w:rsid w:val="00D96C58"/>
    <w:rsid w:val="00DA1E2B"/>
    <w:rsid w:val="00DB26A7"/>
    <w:rsid w:val="00DB3447"/>
    <w:rsid w:val="00DB7501"/>
    <w:rsid w:val="00DC5A47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C17F8"/>
    <w:rsid w:val="00EC70A1"/>
    <w:rsid w:val="00ED03A3"/>
    <w:rsid w:val="00F01F87"/>
    <w:rsid w:val="00F165C8"/>
    <w:rsid w:val="00F16A3D"/>
    <w:rsid w:val="00F2402D"/>
    <w:rsid w:val="00F24D60"/>
    <w:rsid w:val="00F460CB"/>
    <w:rsid w:val="00F5110F"/>
    <w:rsid w:val="00F519AE"/>
    <w:rsid w:val="00F55261"/>
    <w:rsid w:val="00F620E6"/>
    <w:rsid w:val="00F72FCA"/>
    <w:rsid w:val="00F829B9"/>
    <w:rsid w:val="00F84F17"/>
    <w:rsid w:val="00F92E8B"/>
    <w:rsid w:val="00F930CE"/>
    <w:rsid w:val="00FB2B4D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13</cp:revision>
  <cp:lastPrinted>2019-03-26T12:04:00Z</cp:lastPrinted>
  <dcterms:created xsi:type="dcterms:W3CDTF">2020-02-24T14:14:00Z</dcterms:created>
  <dcterms:modified xsi:type="dcterms:W3CDTF">2020-06-03T15:54:00Z</dcterms:modified>
</cp:coreProperties>
</file>